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6B" w:rsidRDefault="001F5F88">
      <w:pPr>
        <w:pStyle w:val="Titolo1"/>
        <w:tabs>
          <w:tab w:val="left" w:pos="1842"/>
          <w:tab w:val="left" w:pos="3694"/>
          <w:tab w:val="left" w:pos="5124"/>
          <w:tab w:val="left" w:pos="5758"/>
          <w:tab w:val="left" w:pos="6175"/>
          <w:tab w:val="left" w:pos="7237"/>
          <w:tab w:val="left" w:pos="9128"/>
        </w:tabs>
        <w:spacing w:before="33"/>
        <w:ind w:left="1842" w:right="140" w:hanging="1702"/>
      </w:pPr>
      <w:bookmarkStart w:id="0" w:name="_GoBack"/>
      <w:bookmarkEnd w:id="0"/>
      <w:r>
        <w:t>(Allegato</w:t>
      </w:r>
      <w:r w:rsidR="00DE4B64">
        <w:t xml:space="preserve"> </w:t>
      </w:r>
      <w:proofErr w:type="gramStart"/>
      <w:r w:rsidR="00DE4B64">
        <w:t>3)</w:t>
      </w:r>
      <w:r w:rsidR="00DE4B64">
        <w:tab/>
      </w:r>
      <w:proofErr w:type="gramEnd"/>
      <w:r w:rsidR="00DE4B64">
        <w:rPr>
          <w:spacing w:val="-2"/>
        </w:rPr>
        <w:t>DICHIARAZIONE</w:t>
      </w:r>
      <w:r w:rsidR="00DE4B64">
        <w:tab/>
      </w:r>
      <w:r w:rsidR="00DE4B64">
        <w:rPr>
          <w:spacing w:val="-2"/>
        </w:rPr>
        <w:t>PERSONALE</w:t>
      </w:r>
      <w:r w:rsidR="00DE4B64">
        <w:tab/>
      </w:r>
      <w:r w:rsidR="00DE4B64">
        <w:rPr>
          <w:spacing w:val="-4"/>
        </w:rPr>
        <w:t>PER</w:t>
      </w:r>
      <w:r w:rsidR="00DE4B64">
        <w:tab/>
      </w:r>
      <w:r w:rsidR="00DE4B64">
        <w:rPr>
          <w:spacing w:val="-6"/>
        </w:rPr>
        <w:t>IL</w:t>
      </w:r>
      <w:r w:rsidR="00DE4B64">
        <w:tab/>
      </w:r>
      <w:r w:rsidR="00DE4B64">
        <w:rPr>
          <w:spacing w:val="-2"/>
        </w:rPr>
        <w:t>DIRITTO</w:t>
      </w:r>
      <w:r w:rsidR="00DE4B64">
        <w:tab/>
      </w:r>
      <w:r w:rsidR="00DE4B64">
        <w:rPr>
          <w:spacing w:val="-2"/>
        </w:rPr>
        <w:t>ALL’ESCLUSIONE</w:t>
      </w:r>
      <w:r w:rsidR="00DE4B64">
        <w:tab/>
      </w:r>
      <w:r w:rsidR="00DE4B64">
        <w:rPr>
          <w:spacing w:val="-2"/>
        </w:rPr>
        <w:t xml:space="preserve">DALLA </w:t>
      </w:r>
      <w:r w:rsidR="00DE4B64">
        <w:t>GRADUATORIA D’ISTITUTO PER L’INDIVIDUAZIONE DEI PERDENTI POSTO</w:t>
      </w:r>
    </w:p>
    <w:p w:rsidR="00C9616B" w:rsidRDefault="00DE4B64">
      <w:pPr>
        <w:pStyle w:val="Corpotesto"/>
        <w:spacing w:before="283"/>
        <w:ind w:left="0" w:right="136"/>
        <w:jc w:val="right"/>
        <w:rPr>
          <w:spacing w:val="-2"/>
        </w:rPr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1F5F88" w:rsidRDefault="001F5F88">
      <w:pPr>
        <w:pStyle w:val="Corpotesto"/>
        <w:spacing w:before="283"/>
        <w:ind w:left="0" w:right="136"/>
        <w:jc w:val="right"/>
      </w:pPr>
      <w:proofErr w:type="spellStart"/>
      <w:r>
        <w:rPr>
          <w:spacing w:val="-2"/>
        </w:rPr>
        <w:t>I.C.Collodi</w:t>
      </w:r>
      <w:proofErr w:type="spellEnd"/>
      <w:r>
        <w:rPr>
          <w:spacing w:val="-2"/>
        </w:rPr>
        <w:t xml:space="preserve"> Bianco</w:t>
      </w:r>
    </w:p>
    <w:p w:rsidR="00C9616B" w:rsidRDefault="00C9616B">
      <w:pPr>
        <w:pStyle w:val="Corpotesto"/>
        <w:spacing w:before="38"/>
        <w:ind w:left="0"/>
      </w:pPr>
    </w:p>
    <w:p w:rsidR="00C9616B" w:rsidRDefault="00DE4B64">
      <w:pPr>
        <w:pStyle w:val="Corpotesto"/>
        <w:tabs>
          <w:tab w:val="left" w:pos="612"/>
          <w:tab w:val="left" w:pos="5324"/>
          <w:tab w:val="left" w:pos="5948"/>
          <w:tab w:val="left" w:pos="9652"/>
        </w:tabs>
      </w:pPr>
      <w:r>
        <w:rPr>
          <w:spacing w:val="-5"/>
        </w:rPr>
        <w:t>_l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il</w:t>
      </w:r>
    </w:p>
    <w:p w:rsidR="00C9616B" w:rsidRDefault="00DE4B64">
      <w:pPr>
        <w:pStyle w:val="Corpotesto"/>
        <w:tabs>
          <w:tab w:val="left" w:pos="2352"/>
        </w:tabs>
        <w:spacing w:before="146"/>
      </w:pPr>
      <w:r>
        <w:rPr>
          <w:u w:val="single"/>
        </w:rPr>
        <w:tab/>
      </w: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Istituto,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2025/26</w:t>
      </w:r>
    </w:p>
    <w:p w:rsidR="00C9616B" w:rsidRDefault="00DE4B64">
      <w:pPr>
        <w:pStyle w:val="Titolo1"/>
        <w:spacing w:before="276" w:line="293" w:lineRule="exact"/>
        <w:ind w:right="2"/>
        <w:jc w:val="center"/>
      </w:pPr>
      <w:proofErr w:type="gramStart"/>
      <w:r>
        <w:t>dichiara</w:t>
      </w:r>
      <w:proofErr w:type="gramEnd"/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:rsidR="00C9616B" w:rsidRDefault="00DE4B64">
      <w:pPr>
        <w:spacing w:line="219" w:lineRule="exact"/>
        <w:ind w:right="1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ai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DPR</w:t>
      </w:r>
      <w:r>
        <w:rPr>
          <w:spacing w:val="-1"/>
          <w:sz w:val="18"/>
        </w:rPr>
        <w:t xml:space="preserve"> </w:t>
      </w:r>
      <w:r>
        <w:rPr>
          <w:sz w:val="18"/>
        </w:rPr>
        <w:t>445/2000,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integr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15,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6/2003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mod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183/2011)</w:t>
      </w:r>
    </w:p>
    <w:p w:rsidR="00C9616B" w:rsidRDefault="00DE4B64">
      <w:pPr>
        <w:pStyle w:val="Corpotesto"/>
        <w:tabs>
          <w:tab w:val="left" w:pos="3830"/>
        </w:tabs>
        <w:spacing w:before="184" w:line="360" w:lineRule="auto"/>
        <w:ind w:right="183"/>
      </w:pPr>
      <w:proofErr w:type="gramStart"/>
      <w:r>
        <w:t>di</w:t>
      </w:r>
      <w:proofErr w:type="gramEnd"/>
      <w:r>
        <w:t xml:space="preserve"> aver diritto a non essere </w:t>
      </w:r>
      <w:proofErr w:type="spellStart"/>
      <w:r>
        <w:t>inserit</w:t>
      </w:r>
      <w:proofErr w:type="spellEnd"/>
      <w:r>
        <w:rPr>
          <w:rFonts w:ascii="Times New Roman" w:hAnsi="Times New Roman"/>
          <w:u w:val="single"/>
        </w:rPr>
        <w:tab/>
      </w:r>
      <w:r>
        <w:t>nella graduatoria d’istituto per l’individuazione dei perdenti posto in quanto beneficiario delle precedenze previste per il seguente motivo:</w:t>
      </w:r>
    </w:p>
    <w:p w:rsidR="00C9616B" w:rsidRDefault="00DE4B64">
      <w:pPr>
        <w:pStyle w:val="Titolo2"/>
      </w:pPr>
      <w:r>
        <w:rPr>
          <w:b w:val="0"/>
          <w:i w:val="0"/>
          <w:noProof/>
          <w:position w:val="1"/>
          <w:lang w:eastAsia="it-IT"/>
        </w:rPr>
        <w:drawing>
          <wp:inline distT="0" distB="0" distL="0" distR="0">
            <wp:extent cx="228600" cy="155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spacing w:val="80"/>
          <w:sz w:val="20"/>
        </w:rPr>
        <w:t xml:space="preserve"> </w:t>
      </w:r>
      <w:r>
        <w:rPr>
          <w:color w:val="373737"/>
        </w:rPr>
        <w:t>DISABILITA’ E GRAVI MOTIVI DI SALUTE</w:t>
      </w:r>
    </w:p>
    <w:p w:rsidR="00C9616B" w:rsidRDefault="00DE4B64">
      <w:pPr>
        <w:pStyle w:val="Corpotesto"/>
        <w:spacing w:before="14"/>
      </w:pPr>
      <w:r>
        <w:t>Questa</w:t>
      </w:r>
      <w:r>
        <w:rPr>
          <w:spacing w:val="-6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condizioni:</w:t>
      </w:r>
    </w:p>
    <w:p w:rsidR="00C9616B" w:rsidRDefault="00DE4B64">
      <w:pPr>
        <w:pStyle w:val="Paragrafoelenco"/>
        <w:numPr>
          <w:ilvl w:val="0"/>
          <w:numId w:val="2"/>
        </w:numPr>
        <w:tabs>
          <w:tab w:val="left" w:pos="367"/>
        </w:tabs>
        <w:spacing w:before="118"/>
        <w:ind w:left="367" w:hanging="227"/>
        <w:rPr>
          <w:sz w:val="24"/>
        </w:rPr>
      </w:pPr>
      <w:proofErr w:type="gramStart"/>
      <w:r>
        <w:rPr>
          <w:sz w:val="24"/>
        </w:rPr>
        <w:t>personale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docente/ATA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vedente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120/1991);</w:t>
      </w:r>
    </w:p>
    <w:p w:rsidR="00C9616B" w:rsidRDefault="00DE4B64">
      <w:pPr>
        <w:pStyle w:val="Paragrafoelenco"/>
        <w:numPr>
          <w:ilvl w:val="0"/>
          <w:numId w:val="2"/>
        </w:numPr>
        <w:tabs>
          <w:tab w:val="left" w:pos="367"/>
        </w:tabs>
        <w:spacing w:before="115"/>
        <w:ind w:left="367" w:hanging="227"/>
        <w:rPr>
          <w:sz w:val="24"/>
        </w:rPr>
      </w:pPr>
      <w:proofErr w:type="gramStart"/>
      <w:r>
        <w:rPr>
          <w:sz w:val="24"/>
        </w:rPr>
        <w:t>personale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emodializzato</w:t>
      </w:r>
      <w:r>
        <w:rPr>
          <w:spacing w:val="-6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61,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270/82).</w:t>
      </w:r>
    </w:p>
    <w:p w:rsidR="00C9616B" w:rsidRDefault="00DE4B64">
      <w:pPr>
        <w:pStyle w:val="Titolo2"/>
        <w:tabs>
          <w:tab w:val="left" w:pos="781"/>
        </w:tabs>
        <w:spacing w:before="292"/>
      </w:pPr>
      <w:r>
        <w:rPr>
          <w:b w:val="0"/>
          <w:i w:val="0"/>
          <w:noProof/>
          <w:position w:val="-1"/>
          <w:lang w:eastAsia="it-IT"/>
        </w:rPr>
        <w:drawing>
          <wp:inline distT="0" distB="0" distL="0" distR="0">
            <wp:extent cx="228600" cy="155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sz w:val="20"/>
        </w:rPr>
        <w:tab/>
      </w:r>
      <w:r>
        <w:rPr>
          <w:color w:val="373737"/>
        </w:rPr>
        <w:t>PERSONALE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CON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DISABILITA’ O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BISOGNOSO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PARTICOLARI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CURE</w:t>
      </w:r>
      <w:r>
        <w:rPr>
          <w:color w:val="373737"/>
          <w:spacing w:val="-2"/>
        </w:rPr>
        <w:t xml:space="preserve"> CONTINUATIVE</w:t>
      </w:r>
    </w:p>
    <w:p w:rsidR="00C9616B" w:rsidRDefault="00DE4B64">
      <w:pPr>
        <w:pStyle w:val="Corpotesto"/>
      </w:pPr>
      <w:r>
        <w:t>Questa</w:t>
      </w:r>
      <w:r>
        <w:rPr>
          <w:spacing w:val="-7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comprende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docenti/ATA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condizioni:</w:t>
      </w:r>
    </w:p>
    <w:p w:rsidR="00C9616B" w:rsidRDefault="00DE4B64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653" w:hanging="8"/>
        <w:rPr>
          <w:sz w:val="24"/>
        </w:rPr>
      </w:pPr>
      <w:proofErr w:type="gramStart"/>
      <w:r>
        <w:rPr>
          <w:sz w:val="24"/>
        </w:rPr>
        <w:t>disabili</w:t>
      </w:r>
      <w:proofErr w:type="gramEnd"/>
      <w:r>
        <w:rPr>
          <w:sz w:val="24"/>
        </w:rPr>
        <w:t xml:space="preserve"> di cui all'art. 21, L. 104/92, richiamato dall'art. 601, D.lgs. 297/94, con invalidità 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terzi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minorazioni</w:t>
      </w:r>
      <w:r>
        <w:rPr>
          <w:spacing w:val="-3"/>
          <w:sz w:val="24"/>
        </w:rPr>
        <w:t xml:space="preserve"> </w:t>
      </w:r>
      <w:r>
        <w:rPr>
          <w:sz w:val="24"/>
        </w:rPr>
        <w:t>iscritte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categorie I,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6"/>
          <w:sz w:val="24"/>
        </w:rPr>
        <w:t xml:space="preserve"> </w:t>
      </w:r>
      <w:r>
        <w:rPr>
          <w:sz w:val="24"/>
        </w:rPr>
        <w:t>III,</w:t>
      </w:r>
      <w:r>
        <w:rPr>
          <w:spacing w:val="-3"/>
          <w:sz w:val="24"/>
        </w:rPr>
        <w:t xml:space="preserve"> </w:t>
      </w:r>
      <w:r>
        <w:rPr>
          <w:sz w:val="24"/>
        </w:rPr>
        <w:t>tabella</w:t>
      </w:r>
      <w:r>
        <w:rPr>
          <w:spacing w:val="-3"/>
          <w:sz w:val="24"/>
        </w:rPr>
        <w:t xml:space="preserve"> </w:t>
      </w:r>
      <w:r>
        <w:rPr>
          <w:sz w:val="24"/>
        </w:rPr>
        <w:t>"A",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648/1950;</w:t>
      </w:r>
    </w:p>
    <w:p w:rsidR="00C9616B" w:rsidRDefault="00DE4B64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943" w:hanging="8"/>
        <w:rPr>
          <w:sz w:val="24"/>
        </w:rPr>
      </w:pPr>
      <w:proofErr w:type="gramStart"/>
      <w:r>
        <w:rPr>
          <w:sz w:val="24"/>
        </w:rPr>
        <w:t>personale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(non</w:t>
      </w:r>
      <w:r>
        <w:rPr>
          <w:spacing w:val="80"/>
          <w:sz w:val="24"/>
        </w:rPr>
        <w:t xml:space="preserve"> </w:t>
      </w:r>
      <w:r>
        <w:rPr>
          <w:sz w:val="24"/>
        </w:rPr>
        <w:t>necessariamente</w:t>
      </w:r>
      <w:r>
        <w:rPr>
          <w:spacing w:val="80"/>
          <w:sz w:val="24"/>
        </w:rPr>
        <w:t xml:space="preserve"> </w:t>
      </w:r>
      <w:r>
        <w:rPr>
          <w:sz w:val="24"/>
        </w:rPr>
        <w:t>disabile)</w:t>
      </w:r>
      <w:r>
        <w:rPr>
          <w:spacing w:val="80"/>
          <w:sz w:val="24"/>
        </w:rPr>
        <w:t xml:space="preserve"> </w:t>
      </w: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ha</w:t>
      </w:r>
      <w:r>
        <w:rPr>
          <w:spacing w:val="80"/>
          <w:sz w:val="24"/>
        </w:rPr>
        <w:t xml:space="preserve"> </w:t>
      </w:r>
      <w:r>
        <w:rPr>
          <w:sz w:val="24"/>
        </w:rPr>
        <w:t>bisogno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gravi</w:t>
      </w:r>
      <w:r>
        <w:rPr>
          <w:spacing w:val="80"/>
          <w:sz w:val="24"/>
        </w:rPr>
        <w:t xml:space="preserve"> </w:t>
      </w:r>
      <w:r>
        <w:rPr>
          <w:sz w:val="24"/>
        </w:rPr>
        <w:t>patologie</w:t>
      </w:r>
      <w:r>
        <w:rPr>
          <w:spacing w:val="80"/>
          <w:sz w:val="24"/>
        </w:rPr>
        <w:t xml:space="preserve"> </w:t>
      </w:r>
      <w:r>
        <w:rPr>
          <w:sz w:val="24"/>
        </w:rPr>
        <w:t>di particolari cure a carattere continuativo (ad esempio chemioterapia);</w:t>
      </w:r>
    </w:p>
    <w:p w:rsidR="00C9616B" w:rsidRDefault="00DE4B64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1133" w:hanging="8"/>
        <w:rPr>
          <w:sz w:val="24"/>
        </w:rPr>
      </w:pPr>
      <w:proofErr w:type="gramStart"/>
      <w:r>
        <w:rPr>
          <w:sz w:val="24"/>
        </w:rPr>
        <w:t>personale</w:t>
      </w:r>
      <w:proofErr w:type="gramEnd"/>
      <w:r>
        <w:rPr>
          <w:spacing w:val="71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69"/>
          <w:sz w:val="24"/>
        </w:rPr>
        <w:t xml:space="preserve"> </w:t>
      </w:r>
      <w:r>
        <w:rPr>
          <w:sz w:val="24"/>
        </w:rPr>
        <w:t>alle</w:t>
      </w:r>
      <w:r>
        <w:rPr>
          <w:spacing w:val="71"/>
          <w:sz w:val="24"/>
        </w:rPr>
        <w:t xml:space="preserve"> </w:t>
      </w:r>
      <w:r>
        <w:rPr>
          <w:sz w:val="24"/>
        </w:rPr>
        <w:t>categorie</w:t>
      </w:r>
      <w:r>
        <w:rPr>
          <w:spacing w:val="71"/>
          <w:sz w:val="24"/>
        </w:rPr>
        <w:t xml:space="preserve"> </w:t>
      </w:r>
      <w:r>
        <w:rPr>
          <w:sz w:val="24"/>
        </w:rPr>
        <w:t>previste</w:t>
      </w:r>
      <w:r>
        <w:rPr>
          <w:spacing w:val="69"/>
          <w:sz w:val="24"/>
        </w:rPr>
        <w:t xml:space="preserve"> </w:t>
      </w:r>
      <w:r>
        <w:rPr>
          <w:sz w:val="24"/>
        </w:rPr>
        <w:t>al</w:t>
      </w:r>
      <w:r>
        <w:rPr>
          <w:spacing w:val="71"/>
          <w:sz w:val="24"/>
        </w:rPr>
        <w:t xml:space="preserve"> </w:t>
      </w:r>
      <w:r>
        <w:rPr>
          <w:sz w:val="24"/>
        </w:rPr>
        <w:t>comma</w:t>
      </w:r>
      <w:r>
        <w:rPr>
          <w:spacing w:val="71"/>
          <w:sz w:val="24"/>
        </w:rPr>
        <w:t xml:space="preserve"> </w:t>
      </w:r>
      <w:r>
        <w:rPr>
          <w:sz w:val="24"/>
        </w:rPr>
        <w:t>6,</w:t>
      </w:r>
      <w:r>
        <w:rPr>
          <w:spacing w:val="71"/>
          <w:sz w:val="24"/>
        </w:rPr>
        <w:t xml:space="preserve"> </w:t>
      </w:r>
      <w:r>
        <w:rPr>
          <w:sz w:val="24"/>
        </w:rPr>
        <w:t>art.</w:t>
      </w:r>
      <w:r>
        <w:rPr>
          <w:spacing w:val="70"/>
          <w:sz w:val="24"/>
        </w:rPr>
        <w:t xml:space="preserve"> </w:t>
      </w:r>
      <w:r>
        <w:rPr>
          <w:sz w:val="24"/>
        </w:rPr>
        <w:t>33,</w:t>
      </w:r>
      <w:r>
        <w:rPr>
          <w:spacing w:val="71"/>
          <w:sz w:val="24"/>
        </w:rPr>
        <w:t xml:space="preserve"> </w:t>
      </w:r>
      <w:r>
        <w:rPr>
          <w:sz w:val="24"/>
        </w:rPr>
        <w:t>L.</w:t>
      </w:r>
      <w:r>
        <w:rPr>
          <w:spacing w:val="71"/>
          <w:sz w:val="24"/>
        </w:rPr>
        <w:t xml:space="preserve"> </w:t>
      </w:r>
      <w:r>
        <w:rPr>
          <w:sz w:val="24"/>
        </w:rPr>
        <w:t>104/92, richiamato dall'art. 601, D.lgs. 297/94.</w:t>
      </w:r>
    </w:p>
    <w:p w:rsidR="00C9616B" w:rsidRDefault="00DE4B64">
      <w:pPr>
        <w:pStyle w:val="Titolo2"/>
        <w:spacing w:before="289" w:line="232" w:lineRule="auto"/>
        <w:ind w:left="738" w:right="217" w:hanging="523"/>
      </w:pPr>
      <w:r>
        <w:rPr>
          <w:b w:val="0"/>
          <w:i w:val="0"/>
          <w:noProof/>
          <w:position w:val="-2"/>
          <w:lang w:eastAsia="it-IT"/>
        </w:rPr>
        <w:drawing>
          <wp:inline distT="0" distB="0" distL="0" distR="0">
            <wp:extent cx="228600" cy="155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spacing w:val="80"/>
          <w:w w:val="150"/>
          <w:sz w:val="20"/>
        </w:rPr>
        <w:t xml:space="preserve"> </w:t>
      </w:r>
      <w:r>
        <w:rPr>
          <w:color w:val="373737"/>
        </w:rPr>
        <w:t>ASSISTENZA A CONIUGE, O FIGLIO CON DISABILITA’; ASSISTENZA DEL REFERENTE UNICO AL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GENITORE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CON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DISABILITA’;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ASSISTENZA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DA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PARTE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CHI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ESERCITA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LA TUTELA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LEGALE</w:t>
      </w:r>
    </w:p>
    <w:p w:rsidR="00C9616B" w:rsidRDefault="00DE4B64">
      <w:pPr>
        <w:pStyle w:val="Corpotesto"/>
        <w:ind w:right="183"/>
      </w:pPr>
      <w:r>
        <w:t>Per usufruire di questa precedenza, il familiare disabile a cui il docente/ATA presta assistenza,</w:t>
      </w:r>
      <w:r>
        <w:rPr>
          <w:spacing w:val="80"/>
        </w:rPr>
        <w:t xml:space="preserve"> </w:t>
      </w:r>
      <w:r>
        <w:t>deve avere la certificazione con connotazione di gravità, cioè l’art.3, comma 3, L. 104/92.</w:t>
      </w:r>
    </w:p>
    <w:p w:rsidR="00C9616B" w:rsidRDefault="00DE4B64">
      <w:pPr>
        <w:pStyle w:val="Titolo2"/>
        <w:spacing w:before="266"/>
      </w:pPr>
      <w:r>
        <w:rPr>
          <w:b w:val="0"/>
          <w:i w:val="0"/>
          <w:noProof/>
          <w:position w:val="-3"/>
          <w:lang w:eastAsia="it-IT"/>
        </w:rPr>
        <w:drawing>
          <wp:inline distT="0" distB="0" distL="0" distR="0">
            <wp:extent cx="228600" cy="1555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pacing w:val="80"/>
          <w:sz w:val="20"/>
        </w:rPr>
        <w:t xml:space="preserve"> </w:t>
      </w:r>
      <w:r>
        <w:rPr>
          <w:color w:val="373737"/>
        </w:rPr>
        <w:t>PERSONALE CHE RICOPRE CARICHE PUBBLICHE NELLE AMMINISTRAZIONI DEGLI EE.LL.</w:t>
      </w:r>
    </w:p>
    <w:p w:rsidR="00C9616B" w:rsidRDefault="00DE4B64">
      <w:pPr>
        <w:pStyle w:val="Corpotesto"/>
        <w:tabs>
          <w:tab w:val="left" w:pos="6128"/>
        </w:tabs>
        <w:spacing w:before="292"/>
        <w:ind w:right="183"/>
      </w:pPr>
      <w:r>
        <w:t>Inoltre, dichiara di aver presentato per l’A.S. 2026/27 domanda volontaria di trasferimento per il comune di</w:t>
      </w:r>
      <w:r>
        <w:rPr>
          <w:u w:val="single"/>
        </w:rPr>
        <w:tab/>
      </w:r>
      <w:r>
        <w:t>, dove risiede il familiare assistito.</w:t>
      </w:r>
    </w:p>
    <w:p w:rsidR="00C9616B" w:rsidRDefault="00C9616B">
      <w:pPr>
        <w:pStyle w:val="Corpotesto"/>
        <w:spacing w:before="45"/>
        <w:ind w:left="0"/>
      </w:pPr>
    </w:p>
    <w:p w:rsidR="00C9616B" w:rsidRDefault="00DE4B64">
      <w:pPr>
        <w:pStyle w:val="Titolo1"/>
        <w:ind w:left="140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allegata:</w:t>
      </w:r>
    </w:p>
    <w:p w:rsidR="00C9616B" w:rsidRDefault="00DE4B64">
      <w:pPr>
        <w:spacing w:before="11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C9616B" w:rsidRDefault="00DE4B64">
      <w:pPr>
        <w:spacing w:before="11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C9616B" w:rsidRDefault="00DE4B64">
      <w:pPr>
        <w:spacing w:before="113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C9616B" w:rsidRDefault="00DE4B64">
      <w:pPr>
        <w:spacing w:before="11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C9616B" w:rsidRDefault="00C9616B">
      <w:pPr>
        <w:pStyle w:val="Corpotesto"/>
        <w:spacing w:before="121"/>
        <w:ind w:left="0"/>
      </w:pPr>
    </w:p>
    <w:p w:rsidR="00C9616B" w:rsidRDefault="00DE4B64">
      <w:pPr>
        <w:pStyle w:val="Corpotesto"/>
        <w:tabs>
          <w:tab w:val="left" w:pos="1995"/>
        </w:tabs>
        <w:spacing w:before="1"/>
        <w:ind w:left="140"/>
      </w:pPr>
      <w:proofErr w:type="gramStart"/>
      <w:r>
        <w:t>data</w:t>
      </w:r>
      <w:proofErr w:type="gramEnd"/>
      <w:r>
        <w:t xml:space="preserve"> </w:t>
      </w:r>
      <w:r>
        <w:rPr>
          <w:u w:val="single"/>
        </w:rPr>
        <w:tab/>
      </w:r>
    </w:p>
    <w:p w:rsidR="00C9616B" w:rsidRDefault="00DE4B64">
      <w:pPr>
        <w:pStyle w:val="Corpotesto"/>
        <w:tabs>
          <w:tab w:val="left" w:pos="9221"/>
        </w:tabs>
        <w:ind w:left="5508"/>
      </w:pPr>
      <w:r>
        <w:rPr>
          <w:spacing w:val="-2"/>
        </w:rPr>
        <w:t>Firma</w:t>
      </w:r>
      <w:r>
        <w:rPr>
          <w:u w:val="single"/>
        </w:rPr>
        <w:tab/>
      </w:r>
    </w:p>
    <w:sectPr w:rsidR="00C9616B">
      <w:type w:val="continuous"/>
      <w:pgSz w:w="1190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F0B03"/>
    <w:multiLevelType w:val="hybridMultilevel"/>
    <w:tmpl w:val="59520054"/>
    <w:lvl w:ilvl="0" w:tplc="F91093A2">
      <w:start w:val="1"/>
      <w:numFmt w:val="decimal"/>
      <w:lvlText w:val="%1)"/>
      <w:lvlJc w:val="left"/>
      <w:pPr>
        <w:ind w:left="148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B0BAF0">
      <w:numFmt w:val="bullet"/>
      <w:lvlText w:val="•"/>
      <w:lvlJc w:val="left"/>
      <w:pPr>
        <w:ind w:left="1117" w:hanging="239"/>
      </w:pPr>
      <w:rPr>
        <w:rFonts w:hint="default"/>
        <w:lang w:val="it-IT" w:eastAsia="en-US" w:bidi="ar-SA"/>
      </w:rPr>
    </w:lvl>
    <w:lvl w:ilvl="2" w:tplc="43E61CC8">
      <w:numFmt w:val="bullet"/>
      <w:lvlText w:val="•"/>
      <w:lvlJc w:val="left"/>
      <w:pPr>
        <w:ind w:left="2095" w:hanging="239"/>
      </w:pPr>
      <w:rPr>
        <w:rFonts w:hint="default"/>
        <w:lang w:val="it-IT" w:eastAsia="en-US" w:bidi="ar-SA"/>
      </w:rPr>
    </w:lvl>
    <w:lvl w:ilvl="3" w:tplc="6FE65802">
      <w:numFmt w:val="bullet"/>
      <w:lvlText w:val="•"/>
      <w:lvlJc w:val="left"/>
      <w:pPr>
        <w:ind w:left="3072" w:hanging="239"/>
      </w:pPr>
      <w:rPr>
        <w:rFonts w:hint="default"/>
        <w:lang w:val="it-IT" w:eastAsia="en-US" w:bidi="ar-SA"/>
      </w:rPr>
    </w:lvl>
    <w:lvl w:ilvl="4" w:tplc="CF8EFBBA">
      <w:numFmt w:val="bullet"/>
      <w:lvlText w:val="•"/>
      <w:lvlJc w:val="left"/>
      <w:pPr>
        <w:ind w:left="4050" w:hanging="239"/>
      </w:pPr>
      <w:rPr>
        <w:rFonts w:hint="default"/>
        <w:lang w:val="it-IT" w:eastAsia="en-US" w:bidi="ar-SA"/>
      </w:rPr>
    </w:lvl>
    <w:lvl w:ilvl="5" w:tplc="A4FC0B2C">
      <w:numFmt w:val="bullet"/>
      <w:lvlText w:val="•"/>
      <w:lvlJc w:val="left"/>
      <w:pPr>
        <w:ind w:left="5027" w:hanging="239"/>
      </w:pPr>
      <w:rPr>
        <w:rFonts w:hint="default"/>
        <w:lang w:val="it-IT" w:eastAsia="en-US" w:bidi="ar-SA"/>
      </w:rPr>
    </w:lvl>
    <w:lvl w:ilvl="6" w:tplc="DDE429E4">
      <w:numFmt w:val="bullet"/>
      <w:lvlText w:val="•"/>
      <w:lvlJc w:val="left"/>
      <w:pPr>
        <w:ind w:left="6005" w:hanging="239"/>
      </w:pPr>
      <w:rPr>
        <w:rFonts w:hint="default"/>
        <w:lang w:val="it-IT" w:eastAsia="en-US" w:bidi="ar-SA"/>
      </w:rPr>
    </w:lvl>
    <w:lvl w:ilvl="7" w:tplc="7EF4D9B0">
      <w:numFmt w:val="bullet"/>
      <w:lvlText w:val="•"/>
      <w:lvlJc w:val="left"/>
      <w:pPr>
        <w:ind w:left="6982" w:hanging="239"/>
      </w:pPr>
      <w:rPr>
        <w:rFonts w:hint="default"/>
        <w:lang w:val="it-IT" w:eastAsia="en-US" w:bidi="ar-SA"/>
      </w:rPr>
    </w:lvl>
    <w:lvl w:ilvl="8" w:tplc="BED0C980">
      <w:numFmt w:val="bullet"/>
      <w:lvlText w:val="•"/>
      <w:lvlJc w:val="left"/>
      <w:pPr>
        <w:ind w:left="7960" w:hanging="239"/>
      </w:pPr>
      <w:rPr>
        <w:rFonts w:hint="default"/>
        <w:lang w:val="it-IT" w:eastAsia="en-US" w:bidi="ar-SA"/>
      </w:rPr>
    </w:lvl>
  </w:abstractNum>
  <w:abstractNum w:abstractNumId="1" w15:restartNumberingAfterBreak="0">
    <w:nsid w:val="70CE6DEC"/>
    <w:multiLevelType w:val="hybridMultilevel"/>
    <w:tmpl w:val="A3209F02"/>
    <w:lvl w:ilvl="0" w:tplc="7E586E1A">
      <w:start w:val="1"/>
      <w:numFmt w:val="decimal"/>
      <w:lvlText w:val="%1)"/>
      <w:lvlJc w:val="left"/>
      <w:pPr>
        <w:ind w:left="369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F2C646">
      <w:numFmt w:val="bullet"/>
      <w:lvlText w:val="•"/>
      <w:lvlJc w:val="left"/>
      <w:pPr>
        <w:ind w:left="1315" w:hanging="229"/>
      </w:pPr>
      <w:rPr>
        <w:rFonts w:hint="default"/>
        <w:lang w:val="it-IT" w:eastAsia="en-US" w:bidi="ar-SA"/>
      </w:rPr>
    </w:lvl>
    <w:lvl w:ilvl="2" w:tplc="254E6C4E">
      <w:numFmt w:val="bullet"/>
      <w:lvlText w:val="•"/>
      <w:lvlJc w:val="left"/>
      <w:pPr>
        <w:ind w:left="2271" w:hanging="229"/>
      </w:pPr>
      <w:rPr>
        <w:rFonts w:hint="default"/>
        <w:lang w:val="it-IT" w:eastAsia="en-US" w:bidi="ar-SA"/>
      </w:rPr>
    </w:lvl>
    <w:lvl w:ilvl="3" w:tplc="7B12E33C">
      <w:numFmt w:val="bullet"/>
      <w:lvlText w:val="•"/>
      <w:lvlJc w:val="left"/>
      <w:pPr>
        <w:ind w:left="3226" w:hanging="229"/>
      </w:pPr>
      <w:rPr>
        <w:rFonts w:hint="default"/>
        <w:lang w:val="it-IT" w:eastAsia="en-US" w:bidi="ar-SA"/>
      </w:rPr>
    </w:lvl>
    <w:lvl w:ilvl="4" w:tplc="27369278">
      <w:numFmt w:val="bullet"/>
      <w:lvlText w:val="•"/>
      <w:lvlJc w:val="left"/>
      <w:pPr>
        <w:ind w:left="4182" w:hanging="229"/>
      </w:pPr>
      <w:rPr>
        <w:rFonts w:hint="default"/>
        <w:lang w:val="it-IT" w:eastAsia="en-US" w:bidi="ar-SA"/>
      </w:rPr>
    </w:lvl>
    <w:lvl w:ilvl="5" w:tplc="7E842258">
      <w:numFmt w:val="bullet"/>
      <w:lvlText w:val="•"/>
      <w:lvlJc w:val="left"/>
      <w:pPr>
        <w:ind w:left="5137" w:hanging="229"/>
      </w:pPr>
      <w:rPr>
        <w:rFonts w:hint="default"/>
        <w:lang w:val="it-IT" w:eastAsia="en-US" w:bidi="ar-SA"/>
      </w:rPr>
    </w:lvl>
    <w:lvl w:ilvl="6" w:tplc="F42497B4">
      <w:numFmt w:val="bullet"/>
      <w:lvlText w:val="•"/>
      <w:lvlJc w:val="left"/>
      <w:pPr>
        <w:ind w:left="6093" w:hanging="229"/>
      </w:pPr>
      <w:rPr>
        <w:rFonts w:hint="default"/>
        <w:lang w:val="it-IT" w:eastAsia="en-US" w:bidi="ar-SA"/>
      </w:rPr>
    </w:lvl>
    <w:lvl w:ilvl="7" w:tplc="69705B5A">
      <w:numFmt w:val="bullet"/>
      <w:lvlText w:val="•"/>
      <w:lvlJc w:val="left"/>
      <w:pPr>
        <w:ind w:left="7048" w:hanging="229"/>
      </w:pPr>
      <w:rPr>
        <w:rFonts w:hint="default"/>
        <w:lang w:val="it-IT" w:eastAsia="en-US" w:bidi="ar-SA"/>
      </w:rPr>
    </w:lvl>
    <w:lvl w:ilvl="8" w:tplc="28BC1BC4">
      <w:numFmt w:val="bullet"/>
      <w:lvlText w:val="•"/>
      <w:lvlJc w:val="left"/>
      <w:pPr>
        <w:ind w:left="8004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6B"/>
    <w:rsid w:val="001F5F88"/>
    <w:rsid w:val="0067026C"/>
    <w:rsid w:val="0095149F"/>
    <w:rsid w:val="00C9616B"/>
    <w:rsid w:val="00DD6286"/>
    <w:rsid w:val="00D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AB7AC-BBAF-4687-ADF7-9652B29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5"/>
      <w:ind w:left="216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47" w:hanging="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49F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Gabriella Giangrande</cp:lastModifiedBy>
  <cp:revision>2</cp:revision>
  <dcterms:created xsi:type="dcterms:W3CDTF">2026-03-17T12:21:00Z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</vt:lpwstr>
  </property>
</Properties>
</file>